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92" w:rsidRDefault="000A41D4">
      <w:pPr>
        <w:spacing w:line="240" w:lineRule="auto"/>
        <w:jc w:val="both"/>
        <w:outlineLvl w:val="1"/>
        <w:rPr>
          <w:rFonts w:ascii="Arial" w:eastAsia="Times New Roman" w:hAnsi="Arial" w:cs="Arial"/>
          <w:b/>
          <w:bCs/>
          <w:color w:val="000066"/>
          <w:sz w:val="36"/>
          <w:szCs w:val="28"/>
          <w:lang w:eastAsia="zh-CN"/>
        </w:rPr>
      </w:pPr>
      <w:r>
        <w:rPr>
          <w:rFonts w:ascii="Arial" w:eastAsia="Times New Roman" w:hAnsi="Arial" w:cs="Arial"/>
          <w:b/>
          <w:bCs/>
          <w:color w:val="000066"/>
          <w:sz w:val="36"/>
          <w:szCs w:val="28"/>
          <w:lang w:eastAsia="zh-CN"/>
        </w:rPr>
        <w:t>Call for Workshop Proposals</w:t>
      </w:r>
    </w:p>
    <w:p w:rsidR="00550B92" w:rsidRDefault="000A41D4">
      <w:pPr>
        <w:spacing w:line="240" w:lineRule="auto"/>
        <w:jc w:val="both"/>
        <w:outlineLvl w:val="1"/>
        <w:rPr>
          <w:rFonts w:ascii="Arial" w:hAnsi="Arial" w:cs="Arial"/>
          <w:b/>
          <w:sz w:val="24"/>
          <w:szCs w:val="24"/>
          <w:lang w:eastAsia="zh-CN"/>
        </w:rPr>
      </w:pPr>
      <w:r>
        <w:rPr>
          <w:rFonts w:ascii="Arial" w:hAnsi="Arial" w:cs="Arial"/>
          <w:b/>
          <w:sz w:val="24"/>
          <w:szCs w:val="24"/>
        </w:rPr>
        <w:t xml:space="preserve">In conjunction with </w:t>
      </w:r>
      <w:r>
        <w:rPr>
          <w:rFonts w:ascii="Arial" w:hAnsi="Arial" w:cs="Arial" w:hint="eastAsia"/>
          <w:b/>
          <w:sz w:val="24"/>
          <w:szCs w:val="24"/>
          <w:lang w:eastAsia="zh-CN"/>
        </w:rPr>
        <w:t>t</w:t>
      </w:r>
      <w:r>
        <w:rPr>
          <w:rFonts w:ascii="Arial" w:hAnsi="Arial" w:cs="Arial"/>
          <w:b/>
          <w:sz w:val="24"/>
          <w:szCs w:val="24"/>
          <w:lang w:eastAsia="zh-CN"/>
        </w:rPr>
        <w:t>he 15th IEEE International Conference on Scalable Computing and Communications (ScalCom2015)</w:t>
      </w:r>
    </w:p>
    <w:p w:rsidR="00550B92" w:rsidRDefault="000A41D4">
      <w:pPr>
        <w:spacing w:line="240" w:lineRule="auto"/>
        <w:jc w:val="both"/>
        <w:outlineLvl w:val="1"/>
        <w:rPr>
          <w:rFonts w:ascii="Arial" w:hAnsi="Arial" w:cs="Arial"/>
          <w:b/>
          <w:sz w:val="28"/>
          <w:szCs w:val="24"/>
        </w:rPr>
      </w:pPr>
      <w:r>
        <w:rPr>
          <w:rFonts w:ascii="Arial" w:hAnsi="Arial" w:cs="Arial"/>
          <w:b/>
          <w:sz w:val="24"/>
          <w:szCs w:val="24"/>
        </w:rPr>
        <w:t xml:space="preserve"> August 10-14, 2015, Beijing, China</w:t>
      </w:r>
    </w:p>
    <w:p w:rsidR="00550B92" w:rsidRDefault="000A41D4">
      <w:pPr>
        <w:spacing w:line="240" w:lineRule="auto"/>
        <w:jc w:val="both"/>
        <w:outlineLvl w:val="1"/>
        <w:rPr>
          <w:rFonts w:ascii="Times New Roman" w:hAnsi="Times New Roman"/>
          <w:sz w:val="32"/>
          <w:szCs w:val="24"/>
          <w:lang w:eastAsia="zh-CN"/>
        </w:rPr>
      </w:pPr>
      <w:hyperlink r:id="rId7" w:history="1">
        <w:r>
          <w:rPr>
            <w:rStyle w:val="ae"/>
            <w:sz w:val="28"/>
          </w:rPr>
          <w:t>http://www.cybermatics.org/SWC2015/ScalCom/ScalCom2015.htm</w:t>
        </w:r>
      </w:hyperlink>
    </w:p>
    <w:p w:rsidR="00550B92" w:rsidRDefault="000A41D4">
      <w:pPr>
        <w:spacing w:line="240" w:lineRule="auto"/>
        <w:jc w:val="both"/>
        <w:rPr>
          <w:rFonts w:ascii="Arial" w:hAnsi="Arial" w:cs="Arial"/>
          <w:sz w:val="24"/>
          <w:szCs w:val="20"/>
          <w:lang w:eastAsia="zh-CN"/>
        </w:rPr>
      </w:pPr>
      <w:r>
        <w:rPr>
          <w:rFonts w:ascii="Arial" w:hAnsi="Arial" w:cs="Arial"/>
          <w:sz w:val="24"/>
          <w:szCs w:val="20"/>
          <w:lang w:eastAsia="zh-CN"/>
        </w:rPr>
        <w:t xml:space="preserve">Scalability is one of the key evaluation criteria for the computing processing capacity of </w:t>
      </w:r>
      <w:r>
        <w:rPr>
          <w:rFonts w:ascii="Arial" w:hAnsi="Arial" w:cs="Arial" w:hint="eastAsia"/>
          <w:sz w:val="24"/>
          <w:szCs w:val="20"/>
          <w:lang w:eastAsia="zh-CN"/>
        </w:rPr>
        <w:t>computing</w:t>
      </w:r>
      <w:r>
        <w:rPr>
          <w:rFonts w:ascii="Arial" w:hAnsi="Arial" w:cs="Arial"/>
          <w:sz w:val="24"/>
          <w:szCs w:val="20"/>
          <w:lang w:eastAsia="zh-CN"/>
        </w:rPr>
        <w:t xml:space="preserve"> systems</w:t>
      </w:r>
      <w:r>
        <w:rPr>
          <w:rFonts w:ascii="Arial" w:hAnsi="Arial" w:cs="Arial" w:hint="eastAsia"/>
          <w:sz w:val="24"/>
          <w:szCs w:val="20"/>
          <w:lang w:eastAsia="zh-CN"/>
        </w:rPr>
        <w:t xml:space="preserve"> and communication systems</w:t>
      </w:r>
      <w:r>
        <w:rPr>
          <w:rFonts w:ascii="Arial" w:hAnsi="Arial" w:cs="Arial"/>
          <w:sz w:val="24"/>
          <w:szCs w:val="20"/>
          <w:lang w:eastAsia="zh-CN"/>
        </w:rPr>
        <w:t>. High scalability represents a kind of elasticity, which ca</w:t>
      </w:r>
      <w:r>
        <w:rPr>
          <w:rFonts w:ascii="Arial" w:hAnsi="Arial" w:cs="Arial"/>
          <w:sz w:val="24"/>
          <w:szCs w:val="20"/>
          <w:lang w:eastAsia="zh-CN"/>
        </w:rPr>
        <w:t>n guarantee high throughput, low delay and high performance in the process of the system extension. Additionally, with the need to process the rapid increase amount of information, new architectures, software, algorithms, and tools to improve scalability a</w:t>
      </w:r>
      <w:r>
        <w:rPr>
          <w:rFonts w:ascii="Arial" w:hAnsi="Arial" w:cs="Arial"/>
          <w:sz w:val="24"/>
          <w:szCs w:val="20"/>
          <w:lang w:eastAsia="zh-CN"/>
        </w:rPr>
        <w:t>re required.</w:t>
      </w:r>
    </w:p>
    <w:p w:rsidR="00550B92" w:rsidRDefault="000A41D4">
      <w:pPr>
        <w:spacing w:line="240" w:lineRule="auto"/>
        <w:jc w:val="both"/>
        <w:rPr>
          <w:rFonts w:ascii="Arial" w:hAnsi="Arial" w:cs="Arial"/>
          <w:sz w:val="24"/>
          <w:szCs w:val="20"/>
          <w:lang w:eastAsia="zh-CN"/>
        </w:rPr>
      </w:pPr>
      <w:r>
        <w:rPr>
          <w:rFonts w:ascii="Arial" w:hAnsi="Arial" w:cs="Arial"/>
          <w:sz w:val="24"/>
          <w:szCs w:val="20"/>
          <w:lang w:eastAsia="zh-CN"/>
        </w:rPr>
        <w:t>The 2015 IEEE International Conference on Scalable Computing and Communications (</w:t>
      </w:r>
      <w:proofErr w:type="spellStart"/>
      <w:r>
        <w:rPr>
          <w:rFonts w:ascii="Arial" w:hAnsi="Arial" w:cs="Arial"/>
          <w:sz w:val="24"/>
          <w:szCs w:val="20"/>
          <w:lang w:eastAsia="zh-CN"/>
        </w:rPr>
        <w:t>ScalCom</w:t>
      </w:r>
      <w:proofErr w:type="spellEnd"/>
      <w:r>
        <w:rPr>
          <w:rFonts w:ascii="Arial" w:hAnsi="Arial" w:cs="Arial" w:hint="eastAsia"/>
          <w:sz w:val="24"/>
          <w:szCs w:val="20"/>
          <w:lang w:eastAsia="zh-CN"/>
        </w:rPr>
        <w:t xml:space="preserve"> </w:t>
      </w:r>
      <w:r>
        <w:rPr>
          <w:rFonts w:ascii="Arial" w:hAnsi="Arial" w:cs="Arial"/>
          <w:sz w:val="24"/>
          <w:szCs w:val="20"/>
          <w:lang w:eastAsia="zh-CN"/>
        </w:rPr>
        <w:t xml:space="preserve">2015) will provide a high-profile, leading-edge forum for researchers, engineers, and practitioners to present state-of-art advances and innovations in </w:t>
      </w:r>
      <w:r>
        <w:rPr>
          <w:rFonts w:ascii="Arial" w:hAnsi="Arial" w:cs="Arial"/>
          <w:sz w:val="24"/>
          <w:szCs w:val="20"/>
          <w:lang w:eastAsia="zh-CN"/>
        </w:rPr>
        <w:t xml:space="preserve">theoretical foundations, systems, infrastructure, tools, </w:t>
      </w:r>
      <w:proofErr w:type="spellStart"/>
      <w:r>
        <w:rPr>
          <w:rFonts w:ascii="Arial" w:hAnsi="Arial" w:cs="Arial"/>
          <w:sz w:val="24"/>
          <w:szCs w:val="20"/>
          <w:lang w:eastAsia="zh-CN"/>
        </w:rPr>
        <w:t>testbeds</w:t>
      </w:r>
      <w:proofErr w:type="spellEnd"/>
      <w:r>
        <w:rPr>
          <w:rFonts w:ascii="Arial" w:hAnsi="Arial" w:cs="Arial"/>
          <w:sz w:val="24"/>
          <w:szCs w:val="20"/>
          <w:lang w:eastAsia="zh-CN"/>
        </w:rPr>
        <w:t xml:space="preserve">, and applications for the scalable computing and communications, as well as to identify emerging research topics and define the future. The ScalCom2015 is the next edition of the successful </w:t>
      </w:r>
      <w:r>
        <w:rPr>
          <w:rFonts w:ascii="Arial" w:hAnsi="Arial" w:cs="Arial"/>
          <w:sz w:val="24"/>
          <w:szCs w:val="20"/>
          <w:lang w:eastAsia="zh-CN"/>
        </w:rPr>
        <w:t>series, previously held as ScalCom2014 (</w:t>
      </w:r>
      <w:proofErr w:type="spellStart"/>
      <w:r>
        <w:rPr>
          <w:rFonts w:ascii="Arial" w:hAnsi="Arial" w:cs="Arial"/>
          <w:sz w:val="24"/>
          <w:szCs w:val="20"/>
          <w:lang w:eastAsia="zh-CN"/>
        </w:rPr>
        <w:t>Ayodya</w:t>
      </w:r>
      <w:proofErr w:type="spellEnd"/>
      <w:r>
        <w:rPr>
          <w:rFonts w:ascii="Arial" w:hAnsi="Arial" w:cs="Arial"/>
          <w:sz w:val="24"/>
          <w:szCs w:val="20"/>
          <w:lang w:eastAsia="zh-CN"/>
        </w:rPr>
        <w:t xml:space="preserve"> Resort, Bali, Indonesia), ScalCom2013 (Chengdu, China), ScalCom2012 (Changzhou, China), ScalCom2011</w:t>
      </w:r>
      <w:r>
        <w:rPr>
          <w:rFonts w:ascii="Arial" w:hAnsi="Arial" w:cs="Arial" w:hint="eastAsia"/>
          <w:sz w:val="24"/>
          <w:szCs w:val="20"/>
          <w:lang w:eastAsia="zh-CN"/>
        </w:rPr>
        <w:t xml:space="preserve"> </w:t>
      </w:r>
      <w:r>
        <w:rPr>
          <w:rFonts w:ascii="Arial" w:hAnsi="Arial" w:cs="Arial"/>
          <w:sz w:val="24"/>
          <w:szCs w:val="20"/>
          <w:lang w:eastAsia="zh-CN"/>
        </w:rPr>
        <w:t>(</w:t>
      </w:r>
      <w:proofErr w:type="spellStart"/>
      <w:r>
        <w:rPr>
          <w:rFonts w:ascii="Arial" w:hAnsi="Arial" w:cs="Arial"/>
          <w:sz w:val="24"/>
          <w:szCs w:val="20"/>
          <w:lang w:eastAsia="zh-CN"/>
        </w:rPr>
        <w:t>Pafos</w:t>
      </w:r>
      <w:proofErr w:type="spellEnd"/>
      <w:r>
        <w:rPr>
          <w:rFonts w:ascii="Arial" w:hAnsi="Arial" w:cs="Arial"/>
          <w:sz w:val="24"/>
          <w:szCs w:val="20"/>
          <w:lang w:eastAsia="zh-CN"/>
        </w:rPr>
        <w:t>, Cyprus), ScalCom2010 (Bradford, UK), ScalCom2009 (Dalian, China).</w:t>
      </w:r>
    </w:p>
    <w:p w:rsidR="00550B92" w:rsidRDefault="000A41D4">
      <w:pPr>
        <w:spacing w:line="240" w:lineRule="auto"/>
        <w:jc w:val="both"/>
        <w:rPr>
          <w:rFonts w:ascii="Arial" w:hAnsi="Arial" w:cs="Arial"/>
          <w:sz w:val="24"/>
          <w:szCs w:val="20"/>
          <w:lang w:eastAsia="zh-CN"/>
        </w:rPr>
      </w:pPr>
      <w:proofErr w:type="spellStart"/>
      <w:r>
        <w:rPr>
          <w:rFonts w:ascii="Arial" w:hAnsi="Arial" w:cs="Arial" w:hint="eastAsia"/>
          <w:sz w:val="24"/>
          <w:szCs w:val="20"/>
          <w:lang w:eastAsia="zh-CN"/>
        </w:rPr>
        <w:t>ScalCom</w:t>
      </w:r>
      <w:proofErr w:type="spellEnd"/>
      <w:r>
        <w:rPr>
          <w:rFonts w:ascii="Arial" w:hAnsi="Arial" w:cs="Arial" w:hint="eastAsia"/>
          <w:sz w:val="24"/>
          <w:szCs w:val="20"/>
          <w:lang w:eastAsia="zh-CN"/>
        </w:rPr>
        <w:t xml:space="preserve"> </w:t>
      </w:r>
      <w:r>
        <w:rPr>
          <w:rFonts w:ascii="Arial" w:eastAsia="Times New Roman" w:hAnsi="Arial" w:cs="Arial"/>
          <w:sz w:val="24"/>
          <w:szCs w:val="20"/>
          <w:lang w:eastAsia="zh-CN"/>
        </w:rPr>
        <w:t>2015 workshops will complem</w:t>
      </w:r>
      <w:r>
        <w:rPr>
          <w:rFonts w:ascii="Arial" w:eastAsia="Times New Roman" w:hAnsi="Arial" w:cs="Arial"/>
          <w:sz w:val="24"/>
          <w:szCs w:val="20"/>
          <w:lang w:eastAsia="zh-CN"/>
        </w:rPr>
        <w:t xml:space="preserve">ent and enrich the research topics of the main conference by focusing on 1) the emerging challenges and issues related to </w:t>
      </w:r>
      <w:r>
        <w:rPr>
          <w:rFonts w:ascii="Arial" w:hAnsi="Arial" w:cs="Arial" w:hint="eastAsia"/>
          <w:sz w:val="24"/>
          <w:szCs w:val="20"/>
          <w:lang w:eastAsia="zh-CN"/>
        </w:rPr>
        <w:t>s</w:t>
      </w:r>
      <w:r>
        <w:rPr>
          <w:rFonts w:ascii="Arial" w:hAnsi="Arial" w:cs="Arial"/>
          <w:sz w:val="24"/>
          <w:szCs w:val="20"/>
          <w:lang w:eastAsia="zh-CN"/>
        </w:rPr>
        <w:t>calability</w:t>
      </w:r>
      <w:r>
        <w:rPr>
          <w:rFonts w:ascii="Arial" w:hAnsi="Arial" w:cs="Arial" w:hint="eastAsia"/>
          <w:sz w:val="24"/>
          <w:szCs w:val="20"/>
          <w:lang w:eastAsia="zh-CN"/>
        </w:rPr>
        <w:t xml:space="preserve"> of computing systems and communication systems</w:t>
      </w:r>
      <w:r>
        <w:rPr>
          <w:rFonts w:ascii="Arial" w:eastAsia="Times New Roman" w:hAnsi="Arial" w:cs="Arial"/>
          <w:sz w:val="24"/>
          <w:szCs w:val="20"/>
          <w:lang w:eastAsia="zh-CN"/>
        </w:rPr>
        <w:t xml:space="preserve">, and b) the latest disruptive, transformative research ideas, technologies </w:t>
      </w:r>
      <w:r>
        <w:rPr>
          <w:rFonts w:ascii="Arial" w:eastAsia="Times New Roman" w:hAnsi="Arial" w:cs="Arial"/>
          <w:sz w:val="24"/>
          <w:szCs w:val="20"/>
          <w:lang w:eastAsia="zh-CN"/>
        </w:rPr>
        <w:t>or work in progress. This is a unique opportunity for researchers and industry practitioners to shape the future research landscape and/or share the initial original research results and practical development experiences of ongoing work.</w:t>
      </w:r>
    </w:p>
    <w:p w:rsidR="00550B92" w:rsidRDefault="000A41D4">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Workshop proposals</w:t>
      </w:r>
      <w:r>
        <w:rPr>
          <w:rFonts w:ascii="Arial" w:eastAsia="Times New Roman" w:hAnsi="Arial" w:cs="Arial"/>
          <w:sz w:val="24"/>
          <w:szCs w:val="20"/>
          <w:lang w:eastAsia="zh-CN"/>
        </w:rPr>
        <w:t xml:space="preserve"> should contain the following information:</w:t>
      </w:r>
    </w:p>
    <w:p w:rsidR="00550B92" w:rsidRDefault="000A41D4">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The title of the workshop, including both full name and abbreviation</w:t>
      </w:r>
    </w:p>
    <w:p w:rsidR="00550B92" w:rsidRDefault="000A41D4">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The objectives, scope, and contributions to the main conference (up to 1 page)</w:t>
      </w:r>
    </w:p>
    <w:p w:rsidR="00550B92" w:rsidRDefault="000A41D4">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The short bios of the key organizers and their experience on conf</w:t>
      </w:r>
      <w:r>
        <w:rPr>
          <w:rFonts w:ascii="Arial" w:eastAsia="Times New Roman" w:hAnsi="Arial" w:cs="Arial"/>
          <w:sz w:val="24"/>
          <w:szCs w:val="20"/>
          <w:lang w:eastAsia="zh-CN"/>
        </w:rPr>
        <w:t>erence/</w:t>
      </w:r>
      <w:r>
        <w:rPr>
          <w:rFonts w:ascii="Arial" w:hAnsi="Arial" w:cs="Arial" w:hint="eastAsia"/>
          <w:sz w:val="24"/>
          <w:szCs w:val="20"/>
          <w:lang w:eastAsia="zh-CN"/>
        </w:rPr>
        <w:t xml:space="preserve"> </w:t>
      </w:r>
      <w:r>
        <w:rPr>
          <w:rFonts w:ascii="Arial" w:eastAsia="Times New Roman" w:hAnsi="Arial" w:cs="Arial"/>
          <w:sz w:val="24"/>
          <w:szCs w:val="20"/>
          <w:lang w:eastAsia="zh-CN"/>
        </w:rPr>
        <w:t>workshop organization</w:t>
      </w:r>
    </w:p>
    <w:p w:rsidR="00550B92" w:rsidRDefault="000A41D4">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The procedure for selecting papers, plans for dissemination (e.g., how to advertise and special issues of journals), and the expected number of participants</w:t>
      </w:r>
    </w:p>
    <w:p w:rsidR="00550B92" w:rsidRDefault="000A41D4">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A tentative list of program committee members</w:t>
      </w:r>
    </w:p>
    <w:p w:rsidR="00550B92" w:rsidRDefault="000A41D4">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If the proposed worksho</w:t>
      </w:r>
      <w:r>
        <w:rPr>
          <w:rFonts w:ascii="Arial" w:eastAsia="Times New Roman" w:hAnsi="Arial" w:cs="Arial"/>
          <w:sz w:val="24"/>
          <w:szCs w:val="20"/>
          <w:lang w:eastAsia="zh-CN"/>
        </w:rPr>
        <w:t>p has been previously organi</w:t>
      </w:r>
      <w:r>
        <w:rPr>
          <w:rFonts w:ascii="Arial" w:hAnsi="Arial" w:cs="Arial" w:hint="eastAsia"/>
          <w:sz w:val="24"/>
          <w:szCs w:val="20"/>
          <w:lang w:eastAsia="zh-CN"/>
        </w:rPr>
        <w:t>z</w:t>
      </w:r>
      <w:r>
        <w:rPr>
          <w:rFonts w:ascii="Arial" w:eastAsia="Times New Roman" w:hAnsi="Arial" w:cs="Arial"/>
          <w:sz w:val="24"/>
          <w:szCs w:val="20"/>
          <w:lang w:eastAsia="zh-CN"/>
        </w:rPr>
        <w:t>ed, please also briefly describe its history (e.g., number of submissions and accepted papers, attendance.)</w:t>
      </w:r>
    </w:p>
    <w:p w:rsidR="00550B92" w:rsidRDefault="000A41D4">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lastRenderedPageBreak/>
        <w:t>Workshop organizers are responsible for forming program committees, circulating call for papers, organi</w:t>
      </w:r>
      <w:r>
        <w:rPr>
          <w:rFonts w:ascii="Arial" w:hAnsi="Arial" w:cs="Arial" w:hint="eastAsia"/>
          <w:sz w:val="24"/>
          <w:szCs w:val="20"/>
          <w:lang w:eastAsia="zh-CN"/>
        </w:rPr>
        <w:t>z</w:t>
      </w:r>
      <w:r>
        <w:rPr>
          <w:rFonts w:ascii="Arial" w:eastAsia="Times New Roman" w:hAnsi="Arial" w:cs="Arial"/>
          <w:sz w:val="24"/>
          <w:szCs w:val="20"/>
          <w:lang w:eastAsia="zh-CN"/>
        </w:rPr>
        <w:t xml:space="preserve">ing submission </w:t>
      </w:r>
      <w:r>
        <w:rPr>
          <w:rFonts w:ascii="Arial" w:eastAsia="Times New Roman" w:hAnsi="Arial" w:cs="Arial"/>
          <w:sz w:val="24"/>
          <w:szCs w:val="20"/>
          <w:lang w:eastAsia="zh-CN"/>
        </w:rPr>
        <w:t xml:space="preserve">and review, and planning the final program. </w:t>
      </w:r>
      <w:r>
        <w:rPr>
          <w:rFonts w:ascii="Arial" w:hAnsi="Arial" w:cs="Arial" w:hint="eastAsia"/>
          <w:sz w:val="24"/>
          <w:szCs w:val="20"/>
          <w:lang w:eastAsia="zh-CN"/>
        </w:rPr>
        <w:t>ScalCom</w:t>
      </w:r>
      <w:r>
        <w:rPr>
          <w:rFonts w:ascii="Arial" w:eastAsia="Times New Roman" w:hAnsi="Arial" w:cs="Arial"/>
          <w:sz w:val="24"/>
          <w:szCs w:val="20"/>
          <w:lang w:eastAsia="zh-CN"/>
        </w:rPr>
        <w:t>2015 Workshop Co-chairs will assist the organi</w:t>
      </w:r>
      <w:r>
        <w:rPr>
          <w:rFonts w:ascii="Arial" w:hAnsi="Arial" w:cs="Arial" w:hint="eastAsia"/>
          <w:sz w:val="24"/>
          <w:szCs w:val="20"/>
          <w:lang w:eastAsia="zh-CN"/>
        </w:rPr>
        <w:t>z</w:t>
      </w:r>
      <w:r>
        <w:rPr>
          <w:rFonts w:ascii="Arial" w:eastAsia="Times New Roman" w:hAnsi="Arial" w:cs="Arial"/>
          <w:sz w:val="24"/>
          <w:szCs w:val="20"/>
          <w:lang w:eastAsia="zh-CN"/>
        </w:rPr>
        <w:t xml:space="preserve">ation of workshops and ensure their quality and success. </w:t>
      </w:r>
      <w:r>
        <w:rPr>
          <w:rFonts w:ascii="Arial" w:hAnsi="Arial" w:cs="Arial" w:hint="eastAsia"/>
          <w:sz w:val="24"/>
          <w:szCs w:val="20"/>
          <w:lang w:eastAsia="zh-CN"/>
        </w:rPr>
        <w:t>T</w:t>
      </w:r>
      <w:r>
        <w:rPr>
          <w:rFonts w:ascii="Arial" w:eastAsia="Times New Roman" w:hAnsi="Arial" w:cs="Arial"/>
          <w:sz w:val="24"/>
          <w:szCs w:val="20"/>
          <w:lang w:eastAsia="zh-CN"/>
        </w:rPr>
        <w:t>he workshop organizer</w:t>
      </w:r>
      <w:r>
        <w:rPr>
          <w:rFonts w:ascii="Arial" w:hAnsi="Arial" w:cs="Arial" w:hint="eastAsia"/>
          <w:sz w:val="24"/>
          <w:szCs w:val="20"/>
          <w:lang w:eastAsia="zh-CN"/>
        </w:rPr>
        <w:t>s</w:t>
      </w:r>
      <w:r>
        <w:rPr>
          <w:rFonts w:ascii="Arial" w:eastAsia="Times New Roman" w:hAnsi="Arial" w:cs="Arial"/>
          <w:sz w:val="24"/>
          <w:szCs w:val="20"/>
          <w:lang w:eastAsia="zh-CN"/>
        </w:rPr>
        <w:t xml:space="preserve"> can send the CALL FOR PAPERS to </w:t>
      </w:r>
      <w:r>
        <w:rPr>
          <w:rFonts w:ascii="Arial" w:hAnsi="Arial" w:cs="Arial" w:hint="eastAsia"/>
          <w:sz w:val="24"/>
          <w:szCs w:val="20"/>
          <w:lang w:eastAsia="zh-CN"/>
        </w:rPr>
        <w:t xml:space="preserve">the </w:t>
      </w:r>
      <w:r>
        <w:rPr>
          <w:rFonts w:ascii="Arial" w:eastAsia="Times New Roman" w:hAnsi="Arial" w:cs="Arial"/>
          <w:sz w:val="24"/>
          <w:szCs w:val="20"/>
          <w:lang w:eastAsia="zh-CN"/>
        </w:rPr>
        <w:t>congres</w:t>
      </w:r>
      <w:r>
        <w:rPr>
          <w:rFonts w:ascii="Arial" w:hAnsi="Arial" w:cs="Arial" w:hint="eastAsia"/>
          <w:sz w:val="24"/>
          <w:szCs w:val="20"/>
          <w:lang w:eastAsia="zh-CN"/>
        </w:rPr>
        <w:t xml:space="preserve">s or </w:t>
      </w:r>
      <w:r>
        <w:rPr>
          <w:rFonts w:ascii="Arial" w:hAnsi="Arial" w:cs="Arial" w:hint="eastAsia"/>
          <w:sz w:val="24"/>
          <w:szCs w:val="20"/>
          <w:lang w:eastAsia="zh-CN"/>
        </w:rPr>
        <w:t>ScalCom</w:t>
      </w:r>
      <w:r>
        <w:rPr>
          <w:rFonts w:ascii="Arial" w:eastAsia="Times New Roman" w:hAnsi="Arial" w:cs="Arial"/>
          <w:sz w:val="24"/>
          <w:szCs w:val="20"/>
          <w:lang w:eastAsia="zh-CN"/>
        </w:rPr>
        <w:t>2015 Workshop Co-chair</w:t>
      </w:r>
      <w:r>
        <w:rPr>
          <w:rFonts w:ascii="Arial" w:eastAsia="Times New Roman" w:hAnsi="Arial" w:cs="Arial"/>
          <w:sz w:val="24"/>
          <w:szCs w:val="20"/>
          <w:lang w:eastAsia="zh-CN"/>
        </w:rPr>
        <w:t>s</w:t>
      </w:r>
      <w:r>
        <w:rPr>
          <w:rFonts w:ascii="Arial" w:hAnsi="Arial" w:cs="Arial" w:hint="eastAsia"/>
          <w:sz w:val="24"/>
          <w:szCs w:val="20"/>
          <w:lang w:eastAsia="zh-CN"/>
        </w:rPr>
        <w:t>.</w:t>
      </w:r>
      <w:r>
        <w:rPr>
          <w:rFonts w:ascii="Arial" w:eastAsia="Times New Roman" w:hAnsi="Arial" w:cs="Arial"/>
          <w:sz w:val="24"/>
          <w:szCs w:val="20"/>
          <w:lang w:eastAsia="zh-CN"/>
        </w:rPr>
        <w:t xml:space="preserve"> </w:t>
      </w:r>
      <w:r>
        <w:rPr>
          <w:rFonts w:ascii="Arial" w:hAnsi="Arial" w:cs="Arial" w:hint="eastAsia"/>
          <w:sz w:val="24"/>
          <w:szCs w:val="20"/>
          <w:lang w:eastAsia="zh-CN"/>
        </w:rPr>
        <w:t xml:space="preserve">The </w:t>
      </w:r>
      <w:r>
        <w:rPr>
          <w:rFonts w:ascii="Arial" w:eastAsia="Times New Roman" w:hAnsi="Arial" w:cs="Arial"/>
          <w:sz w:val="24"/>
          <w:szCs w:val="20"/>
          <w:lang w:eastAsia="zh-CN"/>
        </w:rPr>
        <w:t>congres</w:t>
      </w:r>
      <w:r>
        <w:rPr>
          <w:rFonts w:ascii="Arial" w:hAnsi="Arial" w:cs="Arial" w:hint="eastAsia"/>
          <w:sz w:val="24"/>
          <w:szCs w:val="20"/>
          <w:lang w:eastAsia="zh-CN"/>
        </w:rPr>
        <w:t>s</w:t>
      </w:r>
      <w:r>
        <w:rPr>
          <w:rFonts w:ascii="Arial" w:eastAsia="Times New Roman" w:hAnsi="Arial" w:cs="Arial"/>
          <w:sz w:val="24"/>
          <w:szCs w:val="20"/>
          <w:lang w:eastAsia="zh-CN"/>
        </w:rPr>
        <w:t xml:space="preserve"> can build the workshop webpage on the conference</w:t>
      </w:r>
      <w:r>
        <w:rPr>
          <w:rFonts w:ascii="Arial" w:hAnsi="Arial" w:cs="Arial" w:hint="eastAsia"/>
          <w:sz w:val="24"/>
          <w:szCs w:val="20"/>
          <w:lang w:eastAsia="zh-CN"/>
        </w:rPr>
        <w:t xml:space="preserve"> </w:t>
      </w:r>
      <w:r>
        <w:rPr>
          <w:rFonts w:ascii="Arial" w:eastAsia="Times New Roman" w:hAnsi="Arial" w:cs="Arial"/>
          <w:sz w:val="24"/>
          <w:szCs w:val="20"/>
          <w:lang w:eastAsia="zh-CN"/>
        </w:rPr>
        <w:t>website.</w:t>
      </w:r>
      <w:r>
        <w:rPr>
          <w:rFonts w:ascii="Arial" w:hAnsi="Arial" w:cs="Arial" w:hint="eastAsia"/>
          <w:sz w:val="24"/>
          <w:szCs w:val="20"/>
          <w:lang w:eastAsia="zh-CN"/>
        </w:rPr>
        <w:t xml:space="preserve"> </w:t>
      </w:r>
      <w:r>
        <w:rPr>
          <w:rFonts w:ascii="Arial" w:eastAsia="Times New Roman" w:hAnsi="Arial" w:cs="Arial"/>
          <w:sz w:val="24"/>
          <w:szCs w:val="20"/>
          <w:lang w:eastAsia="zh-CN"/>
        </w:rPr>
        <w:t>The registration fees for workshops will be determined by the conference (not the workshop itself), which will be paid to the conference directly. The conference will provide worksho</w:t>
      </w:r>
      <w:r>
        <w:rPr>
          <w:rFonts w:ascii="Arial" w:eastAsia="Times New Roman" w:hAnsi="Arial" w:cs="Arial"/>
          <w:sz w:val="24"/>
          <w:szCs w:val="20"/>
          <w:lang w:eastAsia="zh-CN"/>
        </w:rPr>
        <w:t>p facilities including the working notes printing, the meeting room, coffee break, lunch, proceedings, etc.</w:t>
      </w:r>
    </w:p>
    <w:p w:rsidR="00550B92" w:rsidRDefault="000A41D4">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Approved workshops should strictly follow the important dates, particularly the paper status notification and camera-ready dates (refer to the rough timeline below). The paper submission deadline could be after that of the main conference so that some good</w:t>
      </w:r>
      <w:r>
        <w:rPr>
          <w:rFonts w:ascii="Arial" w:eastAsia="Times New Roman" w:hAnsi="Arial" w:cs="Arial"/>
          <w:sz w:val="24"/>
          <w:szCs w:val="20"/>
          <w:lang w:eastAsia="zh-CN"/>
        </w:rPr>
        <w:t xml:space="preserve"> papers from the main conference can be picked up by relevant workshops. However, sufficient time, e.g. 5-7 weeks, should be planned and allocated for peer reviews. Each paper should be reviewed by roughly three experts in the corresponding areas. </w:t>
      </w:r>
    </w:p>
    <w:p w:rsidR="00550B92" w:rsidRDefault="000A41D4">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Worksho</w:t>
      </w:r>
      <w:r>
        <w:rPr>
          <w:rFonts w:ascii="Arial" w:eastAsia="Times New Roman" w:hAnsi="Arial" w:cs="Arial"/>
          <w:sz w:val="24"/>
          <w:szCs w:val="20"/>
          <w:lang w:eastAsia="zh-CN"/>
        </w:rPr>
        <w:t xml:space="preserve">p papers should be no longer than 6 pages and follow the same </w:t>
      </w:r>
      <w:r>
        <w:rPr>
          <w:rFonts w:ascii="Arial" w:hAnsi="Arial" w:cs="Arial"/>
          <w:sz w:val="24"/>
          <w:szCs w:val="20"/>
        </w:rPr>
        <w:t>Paper Submission Guidelines for the main conference papers.</w:t>
      </w:r>
      <w:r>
        <w:rPr>
          <w:rFonts w:ascii="Arial" w:hAnsi="Arial" w:cs="Arial" w:hint="eastAsia"/>
          <w:sz w:val="24"/>
          <w:szCs w:val="20"/>
          <w:lang w:eastAsia="zh-CN"/>
        </w:rPr>
        <w:t xml:space="preserve"> </w:t>
      </w:r>
      <w:r>
        <w:rPr>
          <w:rFonts w:ascii="Arial" w:hAnsi="Arial" w:cs="Arial"/>
          <w:sz w:val="24"/>
          <w:szCs w:val="20"/>
        </w:rPr>
        <w:t xml:space="preserve">Accepted workshop papers will be included in the proceedings published </w:t>
      </w:r>
      <w:r>
        <w:rPr>
          <w:rFonts w:ascii="Arial" w:eastAsia="Times New Roman" w:hAnsi="Arial" w:cs="Arial"/>
          <w:sz w:val="24"/>
          <w:szCs w:val="20"/>
          <w:lang w:eastAsia="zh-CN"/>
        </w:rPr>
        <w:t>by IEEE-CS Conference Publishing Services (submitted to the IEE</w:t>
      </w:r>
      <w:r>
        <w:rPr>
          <w:rFonts w:ascii="Arial" w:eastAsia="Times New Roman" w:hAnsi="Arial" w:cs="Arial"/>
          <w:sz w:val="24"/>
          <w:szCs w:val="20"/>
          <w:lang w:eastAsia="zh-CN"/>
        </w:rPr>
        <w:t>E-DL and EI index).</w:t>
      </w:r>
    </w:p>
    <w:p w:rsidR="00550B92" w:rsidRDefault="000A41D4">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 xml:space="preserve">Please email your stimulating workshop proposals in PDF format by </w:t>
      </w:r>
      <w:r w:rsidRPr="000A41D4">
        <w:rPr>
          <w:rFonts w:ascii="Arial" w:eastAsia="Times New Roman" w:hAnsi="Arial" w:cs="Arial" w:hint="eastAsia"/>
          <w:b/>
          <w:bCs/>
          <w:sz w:val="24"/>
          <w:szCs w:val="20"/>
          <w:lang w:eastAsia="zh-CN"/>
        </w:rPr>
        <w:t>April 10</w:t>
      </w:r>
      <w:r>
        <w:rPr>
          <w:rFonts w:ascii="Arial" w:eastAsia="Times New Roman" w:hAnsi="Arial" w:cs="Arial"/>
          <w:b/>
          <w:bCs/>
          <w:sz w:val="24"/>
          <w:szCs w:val="20"/>
          <w:lang w:eastAsia="zh-CN"/>
        </w:rPr>
        <w:t>, 2015</w:t>
      </w:r>
      <w:r w:rsidRPr="000A41D4">
        <w:rPr>
          <w:rFonts w:ascii="Arial" w:eastAsia="Times New Roman" w:hAnsi="Arial" w:cs="Arial"/>
          <w:b/>
          <w:bCs/>
          <w:sz w:val="24"/>
          <w:szCs w:val="20"/>
          <w:lang w:eastAsia="zh-CN"/>
        </w:rPr>
        <w:t xml:space="preserve"> </w:t>
      </w:r>
      <w:r>
        <w:rPr>
          <w:rFonts w:ascii="Arial" w:eastAsia="Times New Roman" w:hAnsi="Arial" w:cs="Arial"/>
          <w:sz w:val="24"/>
          <w:szCs w:val="20"/>
          <w:lang w:eastAsia="zh-CN"/>
        </w:rPr>
        <w:t>to</w:t>
      </w:r>
      <w:r>
        <w:rPr>
          <w:rFonts w:ascii="宋体" w:hAnsi="宋体" w:cs="Arial" w:hint="eastAsia"/>
          <w:sz w:val="24"/>
          <w:szCs w:val="20"/>
          <w:lang w:eastAsia="zh-CN"/>
        </w:rPr>
        <w:t xml:space="preserve"> </w:t>
      </w:r>
      <w:r>
        <w:rPr>
          <w:rFonts w:ascii="Arial" w:eastAsia="Times New Roman" w:hAnsi="Arial" w:cs="Arial"/>
          <w:sz w:val="24"/>
          <w:szCs w:val="20"/>
          <w:lang w:eastAsia="zh-CN"/>
        </w:rPr>
        <w:t>the</w:t>
      </w:r>
      <w:r>
        <w:rPr>
          <w:rFonts w:ascii="宋体" w:hAnsi="宋体" w:cs="Arial" w:hint="eastAsia"/>
          <w:sz w:val="24"/>
          <w:szCs w:val="20"/>
          <w:lang w:eastAsia="zh-CN"/>
        </w:rPr>
        <w:t xml:space="preserve"> </w:t>
      </w:r>
      <w:r>
        <w:rPr>
          <w:rFonts w:ascii="Arial" w:eastAsia="Times New Roman" w:hAnsi="Arial" w:cs="Arial"/>
          <w:sz w:val="24"/>
          <w:szCs w:val="20"/>
          <w:lang w:eastAsia="zh-CN"/>
        </w:rPr>
        <w:t>workshop co-chairs:</w:t>
      </w:r>
      <w:r>
        <w:rPr>
          <w:rFonts w:ascii="宋体" w:hAnsi="宋体" w:cs="Arial" w:hint="eastAsia"/>
          <w:sz w:val="24"/>
          <w:szCs w:val="20"/>
          <w:lang w:eastAsia="zh-CN"/>
        </w:rPr>
        <w:t xml:space="preserve"> </w:t>
      </w:r>
      <w:proofErr w:type="spellStart"/>
      <w:r>
        <w:rPr>
          <w:rFonts w:ascii="Arial" w:eastAsia="Times New Roman" w:hAnsi="Arial" w:cs="Arial"/>
          <w:sz w:val="24"/>
          <w:szCs w:val="20"/>
          <w:lang w:eastAsia="zh-CN"/>
        </w:rPr>
        <w:t>Masoud</w:t>
      </w:r>
      <w:proofErr w:type="spellEnd"/>
      <w:r>
        <w:rPr>
          <w:rFonts w:ascii="宋体" w:hAnsi="宋体" w:cs="Arial" w:hint="eastAsia"/>
          <w:sz w:val="24"/>
          <w:szCs w:val="20"/>
          <w:lang w:eastAsia="zh-CN"/>
        </w:rPr>
        <w:t xml:space="preserve"> </w:t>
      </w:r>
      <w:proofErr w:type="spellStart"/>
      <w:r>
        <w:rPr>
          <w:rFonts w:ascii="Arial" w:eastAsia="Times New Roman" w:hAnsi="Arial" w:cs="Arial"/>
          <w:sz w:val="24"/>
          <w:szCs w:val="20"/>
          <w:lang w:eastAsia="zh-CN"/>
        </w:rPr>
        <w:t>Daneshtalab</w:t>
      </w:r>
      <w:proofErr w:type="spellEnd"/>
      <w:r>
        <w:rPr>
          <w:rFonts w:ascii="Arial" w:hAnsi="Arial" w:cs="Arial" w:hint="eastAsia"/>
          <w:sz w:val="24"/>
          <w:szCs w:val="20"/>
          <w:lang w:eastAsia="zh-CN"/>
        </w:rPr>
        <w:t xml:space="preserve"> (</w:t>
      </w:r>
      <w:hyperlink r:id="rId8" w:history="1">
        <w:r>
          <w:rPr>
            <w:rStyle w:val="ae"/>
            <w:rFonts w:ascii="Arial" w:eastAsia="Times New Roman" w:hAnsi="Arial" w:cs="Arial"/>
            <w:sz w:val="24"/>
            <w:szCs w:val="20"/>
            <w:lang w:eastAsia="zh-CN"/>
          </w:rPr>
          <w:t>masdan@utu.fi</w:t>
        </w:r>
      </w:hyperlink>
      <w:r>
        <w:rPr>
          <w:rFonts w:ascii="Arial" w:hAnsi="Arial" w:cs="Arial" w:hint="eastAsia"/>
          <w:sz w:val="24"/>
          <w:szCs w:val="20"/>
          <w:lang w:eastAsia="zh-CN"/>
        </w:rPr>
        <w:t xml:space="preserve">), </w:t>
      </w:r>
      <w:proofErr w:type="spellStart"/>
      <w:r>
        <w:rPr>
          <w:rFonts w:ascii="Arial" w:hAnsi="Arial" w:cs="Arial" w:hint="eastAsia"/>
          <w:sz w:val="24"/>
          <w:szCs w:val="20"/>
          <w:lang w:eastAsia="zh-CN"/>
        </w:rPr>
        <w:t>Jie</w:t>
      </w:r>
      <w:proofErr w:type="spellEnd"/>
      <w:r>
        <w:rPr>
          <w:rFonts w:ascii="Arial" w:hAnsi="Arial" w:cs="Arial" w:hint="eastAsia"/>
          <w:sz w:val="24"/>
          <w:szCs w:val="20"/>
          <w:lang w:eastAsia="zh-CN"/>
        </w:rPr>
        <w:t xml:space="preserve"> He </w:t>
      </w:r>
      <w:r>
        <w:rPr>
          <w:rFonts w:ascii="Arial" w:hAnsi="Arial" w:cs="Arial"/>
          <w:sz w:val="24"/>
          <w:szCs w:val="20"/>
          <w:lang w:eastAsia="zh-CN"/>
        </w:rPr>
        <w:t>(</w:t>
      </w:r>
      <w:hyperlink r:id="rId9" w:history="1">
        <w:r>
          <w:rPr>
            <w:rStyle w:val="ae"/>
            <w:rFonts w:ascii="Arial" w:hAnsi="Arial" w:cs="Arial"/>
            <w:sz w:val="24"/>
            <w:szCs w:val="20"/>
            <w:lang w:eastAsia="zh-CN"/>
          </w:rPr>
          <w:t>hejie@ustb</w:t>
        </w:r>
        <w:r>
          <w:rPr>
            <w:rStyle w:val="ae"/>
            <w:rFonts w:ascii="Arial" w:hAnsi="Arial" w:cs="Arial"/>
            <w:sz w:val="24"/>
            <w:szCs w:val="20"/>
            <w:lang w:eastAsia="zh-CN"/>
          </w:rPr>
          <w:t>.edu.cn</w:t>
        </w:r>
      </w:hyperlink>
      <w:r>
        <w:rPr>
          <w:rFonts w:ascii="Arial" w:hAnsi="Arial" w:cs="Arial"/>
          <w:sz w:val="24"/>
          <w:szCs w:val="20"/>
          <w:lang w:eastAsia="zh-CN"/>
        </w:rPr>
        <w:t>)</w:t>
      </w:r>
      <w:r>
        <w:rPr>
          <w:rFonts w:ascii="Arial" w:hAnsi="Arial" w:cs="Arial" w:hint="eastAsia"/>
          <w:sz w:val="24"/>
          <w:szCs w:val="20"/>
          <w:lang w:eastAsia="zh-CN"/>
        </w:rPr>
        <w:t xml:space="preserve"> and </w:t>
      </w:r>
      <w:proofErr w:type="spellStart"/>
      <w:r>
        <w:rPr>
          <w:rFonts w:ascii="Arial" w:hAnsi="Arial" w:cs="Arial" w:hint="eastAsia"/>
          <w:sz w:val="24"/>
          <w:szCs w:val="20"/>
          <w:lang w:eastAsia="zh-CN"/>
        </w:rPr>
        <w:t>Fuyuan</w:t>
      </w:r>
      <w:proofErr w:type="spellEnd"/>
      <w:r>
        <w:rPr>
          <w:rFonts w:ascii="Arial" w:hAnsi="Arial" w:cs="Arial" w:hint="eastAsia"/>
          <w:sz w:val="24"/>
          <w:szCs w:val="20"/>
          <w:lang w:eastAsia="zh-CN"/>
        </w:rPr>
        <w:t xml:space="preserve"> Xiao </w:t>
      </w:r>
      <w:r>
        <w:rPr>
          <w:rFonts w:ascii="Arial" w:eastAsia="Times New Roman" w:hAnsi="Arial" w:cs="Arial"/>
          <w:sz w:val="24"/>
          <w:szCs w:val="20"/>
          <w:lang w:eastAsia="zh-CN"/>
        </w:rPr>
        <w:t>(</w:t>
      </w:r>
      <w:hyperlink r:id="rId10" w:history="1">
        <w:r>
          <w:rPr>
            <w:rStyle w:val="ae"/>
            <w:rFonts w:ascii="Arial" w:hAnsi="Arial" w:cs="Arial" w:hint="eastAsia"/>
            <w:sz w:val="24"/>
            <w:szCs w:val="20"/>
            <w:lang w:eastAsia="zh-CN"/>
          </w:rPr>
          <w:t>xiaofuyuan</w:t>
        </w:r>
        <w:r>
          <w:rPr>
            <w:rStyle w:val="ae"/>
            <w:rFonts w:ascii="Arial" w:eastAsia="Times New Roman" w:hAnsi="Arial" w:cs="Arial"/>
            <w:sz w:val="24"/>
            <w:szCs w:val="20"/>
            <w:lang w:eastAsia="zh-CN"/>
          </w:rPr>
          <w:t>@</w:t>
        </w:r>
        <w:r>
          <w:rPr>
            <w:rStyle w:val="ae"/>
            <w:rFonts w:ascii="Arial" w:hAnsi="Arial" w:cs="Arial" w:hint="eastAsia"/>
            <w:sz w:val="24"/>
            <w:szCs w:val="20"/>
            <w:lang w:eastAsia="zh-CN"/>
          </w:rPr>
          <w:t>swu</w:t>
        </w:r>
        <w:r>
          <w:rPr>
            <w:rStyle w:val="ae"/>
            <w:rFonts w:ascii="Arial" w:eastAsia="Times New Roman" w:hAnsi="Arial" w:cs="Arial"/>
            <w:sz w:val="24"/>
            <w:szCs w:val="20"/>
            <w:lang w:eastAsia="zh-CN"/>
          </w:rPr>
          <w:t>.edu</w:t>
        </w:r>
        <w:r>
          <w:rPr>
            <w:rStyle w:val="ae"/>
            <w:rFonts w:ascii="Arial" w:hAnsi="Arial" w:cs="Arial" w:hint="eastAsia"/>
            <w:sz w:val="24"/>
            <w:szCs w:val="20"/>
            <w:lang w:eastAsia="zh-CN"/>
          </w:rPr>
          <w:t>.cn</w:t>
        </w:r>
      </w:hyperlink>
      <w:r>
        <w:rPr>
          <w:rFonts w:ascii="Arial" w:eastAsia="Times New Roman" w:hAnsi="Arial" w:cs="Arial"/>
          <w:sz w:val="24"/>
          <w:szCs w:val="20"/>
          <w:lang w:eastAsia="zh-CN"/>
        </w:rPr>
        <w:t>)</w:t>
      </w:r>
      <w:r>
        <w:rPr>
          <w:rFonts w:ascii="Arial" w:hAnsi="Arial" w:cs="Arial" w:hint="eastAsia"/>
          <w:sz w:val="24"/>
          <w:szCs w:val="20"/>
          <w:lang w:eastAsia="zh-CN"/>
        </w:rPr>
        <w:t xml:space="preserve">. </w:t>
      </w:r>
      <w:r>
        <w:rPr>
          <w:rFonts w:ascii="Arial" w:eastAsia="Times New Roman" w:hAnsi="Arial" w:cs="Arial"/>
          <w:sz w:val="24"/>
          <w:szCs w:val="20"/>
          <w:lang w:eastAsia="zh-CN"/>
        </w:rPr>
        <w:t>Please use “</w:t>
      </w:r>
      <w:r>
        <w:rPr>
          <w:rFonts w:ascii="Arial" w:hAnsi="Arial" w:cs="Arial" w:hint="eastAsia"/>
          <w:b/>
          <w:bCs/>
          <w:sz w:val="24"/>
          <w:szCs w:val="20"/>
          <w:lang w:eastAsia="zh-CN"/>
        </w:rPr>
        <w:t>ScalCom</w:t>
      </w:r>
      <w:r>
        <w:rPr>
          <w:rFonts w:ascii="Arial" w:eastAsia="Times New Roman" w:hAnsi="Arial" w:cs="Arial"/>
          <w:b/>
          <w:bCs/>
          <w:sz w:val="24"/>
          <w:szCs w:val="20"/>
          <w:lang w:eastAsia="zh-CN"/>
        </w:rPr>
        <w:t>2015 workshop proposal</w:t>
      </w:r>
      <w:r>
        <w:rPr>
          <w:rFonts w:ascii="Arial" w:eastAsia="Times New Roman" w:hAnsi="Arial" w:cs="Arial"/>
          <w:sz w:val="24"/>
          <w:szCs w:val="20"/>
          <w:lang w:eastAsia="zh-CN"/>
        </w:rPr>
        <w:t>” as the email subject.</w:t>
      </w:r>
    </w:p>
    <w:p w:rsidR="00550B92" w:rsidRDefault="000A41D4">
      <w:pPr>
        <w:spacing w:line="240" w:lineRule="auto"/>
        <w:jc w:val="both"/>
        <w:rPr>
          <w:rFonts w:ascii="Arial" w:eastAsia="Times New Roman" w:hAnsi="Arial" w:cs="Arial"/>
          <w:color w:val="000066"/>
          <w:sz w:val="24"/>
          <w:szCs w:val="19"/>
          <w:lang w:eastAsia="zh-CN"/>
        </w:rPr>
      </w:pPr>
      <w:r>
        <w:rPr>
          <w:rFonts w:ascii="Arial" w:eastAsia="Times New Roman" w:hAnsi="Arial" w:cs="Arial"/>
          <w:color w:val="000066"/>
          <w:sz w:val="24"/>
          <w:szCs w:val="19"/>
          <w:lang w:eastAsia="zh-CN"/>
        </w:rPr>
      </w:r>
      <w:r>
        <w:rPr>
          <w:rFonts w:ascii="Arial" w:eastAsia="Times New Roman" w:hAnsi="Arial" w:cs="Arial"/>
          <w:color w:val="000066"/>
          <w:sz w:val="24"/>
          <w:szCs w:val="19"/>
          <w:lang w:eastAsia="zh-CN"/>
        </w:rPr>
        <w:pict>
          <v:rect id="Rectangle 1" o:spid="_x0000_s1026" style="width:453.5pt;height:.75pt;mso-left-percent:-10001;mso-top-percent:-10001;mso-position-horizontal:absolute;mso-position-horizontal-relative:char;mso-position-vertical:absolute;mso-position-vertical-relative:line;mso-left-percent:-10001;mso-top-percent:-10001" o:preferrelative="t" fillcolor="#a0a0a0" stroked="f">
            <w10:anchorlock/>
          </v:rect>
        </w:pict>
      </w:r>
    </w:p>
    <w:p w:rsidR="00550B92" w:rsidRDefault="000A41D4">
      <w:pPr>
        <w:spacing w:line="240" w:lineRule="auto"/>
        <w:jc w:val="both"/>
        <w:outlineLvl w:val="1"/>
        <w:rPr>
          <w:rFonts w:ascii="Arial" w:eastAsia="Times New Roman" w:hAnsi="Arial" w:cs="Arial"/>
          <w:b/>
          <w:bCs/>
          <w:sz w:val="24"/>
          <w:szCs w:val="20"/>
          <w:lang w:eastAsia="zh-CN"/>
        </w:rPr>
      </w:pPr>
      <w:r>
        <w:rPr>
          <w:rFonts w:ascii="Arial" w:eastAsia="Times New Roman" w:hAnsi="Arial" w:cs="Arial"/>
          <w:b/>
          <w:bCs/>
          <w:sz w:val="24"/>
          <w:szCs w:val="20"/>
          <w:lang w:eastAsia="zh-CN"/>
        </w:rPr>
        <w:t xml:space="preserve">Important Dates for </w:t>
      </w:r>
      <w:r>
        <w:rPr>
          <w:rFonts w:ascii="Arial" w:hAnsi="Arial" w:cs="Arial" w:hint="eastAsia"/>
          <w:b/>
          <w:bCs/>
          <w:sz w:val="24"/>
          <w:szCs w:val="20"/>
          <w:lang w:eastAsia="zh-CN"/>
        </w:rPr>
        <w:t>ScalCom</w:t>
      </w:r>
      <w:r>
        <w:rPr>
          <w:rFonts w:ascii="Arial" w:eastAsia="Times New Roman" w:hAnsi="Arial" w:cs="Arial"/>
          <w:b/>
          <w:bCs/>
          <w:sz w:val="24"/>
          <w:szCs w:val="20"/>
          <w:lang w:eastAsia="zh-CN"/>
        </w:rPr>
        <w:t>2015 Workshops</w:t>
      </w:r>
    </w:p>
    <w:tbl>
      <w:tblPr>
        <w:tblW w:w="8840" w:type="dxa"/>
        <w:tblBorders>
          <w:top w:val="single" w:sz="6" w:space="0" w:color="0099CC"/>
          <w:left w:val="single" w:sz="6" w:space="0" w:color="0099CC"/>
          <w:bottom w:val="single" w:sz="6" w:space="0" w:color="0099CC"/>
          <w:right w:val="single" w:sz="6" w:space="0" w:color="0099CC"/>
        </w:tblBorders>
        <w:tblLayout w:type="fixed"/>
        <w:tblCellMar>
          <w:top w:w="15" w:type="dxa"/>
          <w:left w:w="15" w:type="dxa"/>
          <w:bottom w:w="15" w:type="dxa"/>
          <w:right w:w="15" w:type="dxa"/>
        </w:tblCellMar>
        <w:tblLook w:val="04A0" w:firstRow="1" w:lastRow="0" w:firstColumn="1" w:lastColumn="0" w:noHBand="0" w:noVBand="1"/>
      </w:tblPr>
      <w:tblGrid>
        <w:gridCol w:w="5564"/>
        <w:gridCol w:w="3276"/>
      </w:tblGrid>
      <w:tr w:rsidR="00550B92">
        <w:tc>
          <w:tcPr>
            <w:tcW w:w="5564" w:type="dxa"/>
            <w:shd w:val="clear" w:color="auto" w:fill="EEFFFF"/>
            <w:tcMar>
              <w:top w:w="15" w:type="dxa"/>
              <w:left w:w="150" w:type="dxa"/>
              <w:bottom w:w="15" w:type="dxa"/>
              <w:right w:w="15" w:type="dxa"/>
            </w:tcMar>
          </w:tcPr>
          <w:p w:rsidR="00550B92" w:rsidRDefault="000A41D4">
            <w:pPr>
              <w:jc w:val="both"/>
              <w:rPr>
                <w:sz w:val="24"/>
                <w:szCs w:val="24"/>
              </w:rPr>
            </w:pPr>
            <w:r>
              <w:rPr>
                <w:rFonts w:ascii="Arial" w:hAnsi="Arial" w:cs="Arial"/>
              </w:rPr>
              <w:t>Call for Workshop Proposals:</w:t>
            </w:r>
          </w:p>
        </w:tc>
        <w:tc>
          <w:tcPr>
            <w:tcW w:w="3276" w:type="dxa"/>
            <w:shd w:val="clear" w:color="auto" w:fill="EEFFFF"/>
            <w:tcMar>
              <w:top w:w="15" w:type="dxa"/>
              <w:left w:w="150" w:type="dxa"/>
              <w:bottom w:w="15" w:type="dxa"/>
              <w:right w:w="15" w:type="dxa"/>
            </w:tcMar>
          </w:tcPr>
          <w:p w:rsidR="00550B92" w:rsidRDefault="000A41D4">
            <w:pPr>
              <w:rPr>
                <w:rFonts w:ascii="Times New Roman" w:hAnsi="Times New Roman"/>
                <w:sz w:val="24"/>
                <w:szCs w:val="24"/>
                <w:lang w:eastAsia="zh-CN"/>
              </w:rPr>
            </w:pPr>
            <w:r>
              <w:rPr>
                <w:rFonts w:ascii="Arial" w:hAnsi="Arial" w:cs="Arial"/>
              </w:rPr>
              <w:t xml:space="preserve">Dec. 1, 2014 </w:t>
            </w:r>
            <w:r w:rsidR="00865288">
              <w:rPr>
                <w:rFonts w:ascii="Arial" w:hAnsi="Arial" w:cs="Arial"/>
              </w:rPr>
              <w:t>–</w:t>
            </w:r>
            <w:r>
              <w:rPr>
                <w:rFonts w:ascii="Arial" w:hAnsi="Arial" w:cs="Arial"/>
              </w:rPr>
              <w:t xml:space="preserve"> </w:t>
            </w:r>
            <w:r w:rsidR="00865288">
              <w:rPr>
                <w:rFonts w:ascii="Arial" w:hAnsi="Arial" w:cs="Arial" w:hint="eastAsia"/>
                <w:lang w:eastAsia="zh-CN"/>
              </w:rPr>
              <w:t>April 10</w:t>
            </w:r>
            <w:r>
              <w:rPr>
                <w:rFonts w:ascii="Arial" w:hAnsi="Arial" w:cs="Arial"/>
              </w:rPr>
              <w:t>, 2015</w:t>
            </w:r>
          </w:p>
        </w:tc>
      </w:tr>
      <w:tr w:rsidR="00550B92" w:rsidRPr="000A41D4">
        <w:tc>
          <w:tcPr>
            <w:tcW w:w="5564" w:type="dxa"/>
            <w:shd w:val="clear" w:color="auto" w:fill="EEFFFF"/>
            <w:tcMar>
              <w:top w:w="15" w:type="dxa"/>
              <w:left w:w="150" w:type="dxa"/>
              <w:bottom w:w="15" w:type="dxa"/>
              <w:right w:w="15" w:type="dxa"/>
            </w:tcMar>
          </w:tcPr>
          <w:p w:rsidR="00550B92" w:rsidRDefault="000A41D4">
            <w:pPr>
              <w:jc w:val="both"/>
              <w:rPr>
                <w:sz w:val="24"/>
                <w:szCs w:val="24"/>
              </w:rPr>
            </w:pPr>
            <w:r>
              <w:rPr>
                <w:rFonts w:ascii="Arial" w:hAnsi="Arial" w:cs="Arial"/>
              </w:rPr>
              <w:t>Workshop Proposal Acceptance/Rejection Notification:</w:t>
            </w:r>
          </w:p>
        </w:tc>
        <w:tc>
          <w:tcPr>
            <w:tcW w:w="3276" w:type="dxa"/>
            <w:shd w:val="clear" w:color="auto" w:fill="EEFFFF"/>
            <w:tcMar>
              <w:top w:w="15" w:type="dxa"/>
              <w:left w:w="150" w:type="dxa"/>
              <w:bottom w:w="15" w:type="dxa"/>
              <w:right w:w="15" w:type="dxa"/>
            </w:tcMar>
          </w:tcPr>
          <w:p w:rsidR="00550B92" w:rsidRPr="000A41D4" w:rsidRDefault="000A41D4">
            <w:pPr>
              <w:rPr>
                <w:rFonts w:ascii="Arial" w:hAnsi="Arial" w:cs="Arial"/>
              </w:rPr>
            </w:pPr>
            <w:r w:rsidRPr="000A41D4">
              <w:rPr>
                <w:rFonts w:ascii="Arial" w:hAnsi="Arial" w:cs="Arial"/>
              </w:rPr>
              <w:t>Within 1 week after Proposal Submission</w:t>
            </w:r>
          </w:p>
        </w:tc>
      </w:tr>
      <w:tr w:rsidR="00550B92">
        <w:tc>
          <w:tcPr>
            <w:tcW w:w="5564" w:type="dxa"/>
            <w:shd w:val="clear" w:color="auto" w:fill="EEFFFF"/>
            <w:tcMar>
              <w:top w:w="15" w:type="dxa"/>
              <w:left w:w="150" w:type="dxa"/>
              <w:bottom w:w="15" w:type="dxa"/>
              <w:right w:w="15" w:type="dxa"/>
            </w:tcMar>
          </w:tcPr>
          <w:p w:rsidR="00550B92" w:rsidRDefault="000A41D4">
            <w:pPr>
              <w:jc w:val="both"/>
              <w:rPr>
                <w:sz w:val="24"/>
                <w:szCs w:val="24"/>
              </w:rPr>
            </w:pPr>
            <w:r>
              <w:rPr>
                <w:rFonts w:ascii="Arial" w:hAnsi="Arial" w:cs="Arial"/>
              </w:rPr>
              <w:t xml:space="preserve">Paper Submission Deadline, </w:t>
            </w:r>
            <w:r>
              <w:rPr>
                <w:rFonts w:ascii="Arial" w:hAnsi="Arial" w:cs="Arial"/>
              </w:rPr>
              <w:t>Notification, Camera-ready Manuscripts</w:t>
            </w:r>
          </w:p>
        </w:tc>
        <w:tc>
          <w:tcPr>
            <w:tcW w:w="3276" w:type="dxa"/>
            <w:shd w:val="clear" w:color="auto" w:fill="EEFFFF"/>
            <w:tcMar>
              <w:top w:w="15" w:type="dxa"/>
              <w:left w:w="150" w:type="dxa"/>
              <w:bottom w:w="15" w:type="dxa"/>
              <w:right w:w="15" w:type="dxa"/>
            </w:tcMar>
            <w:vAlign w:val="center"/>
          </w:tcPr>
          <w:p w:rsidR="00550B92" w:rsidRDefault="000A41D4">
            <w:pPr>
              <w:rPr>
                <w:sz w:val="24"/>
                <w:szCs w:val="24"/>
              </w:rPr>
            </w:pPr>
            <w:r>
              <w:rPr>
                <w:rFonts w:ascii="Arial" w:hAnsi="Arial" w:cs="Arial"/>
              </w:rPr>
              <w:t>To be decided by individual workshops</w:t>
            </w:r>
          </w:p>
        </w:tc>
      </w:tr>
      <w:tr w:rsidR="00550B92">
        <w:trPr>
          <w:trHeight w:val="324"/>
        </w:trPr>
        <w:tc>
          <w:tcPr>
            <w:tcW w:w="5564" w:type="dxa"/>
            <w:shd w:val="clear" w:color="auto" w:fill="EEFFFF"/>
            <w:tcMar>
              <w:top w:w="15" w:type="dxa"/>
              <w:left w:w="150" w:type="dxa"/>
              <w:bottom w:w="15" w:type="dxa"/>
              <w:right w:w="15" w:type="dxa"/>
            </w:tcMar>
          </w:tcPr>
          <w:p w:rsidR="00550B92" w:rsidRDefault="000A41D4">
            <w:pPr>
              <w:jc w:val="both"/>
              <w:rPr>
                <w:sz w:val="24"/>
                <w:szCs w:val="24"/>
              </w:rPr>
            </w:pPr>
            <w:r>
              <w:rPr>
                <w:rFonts w:ascii="Arial" w:hAnsi="Arial" w:cs="Arial"/>
              </w:rPr>
              <w:t>All Workshops’ Final Camera-ready Papers Due:</w:t>
            </w:r>
          </w:p>
        </w:tc>
        <w:tc>
          <w:tcPr>
            <w:tcW w:w="3276" w:type="dxa"/>
            <w:shd w:val="clear" w:color="auto" w:fill="EEFFFF"/>
            <w:tcMar>
              <w:top w:w="15" w:type="dxa"/>
              <w:left w:w="150" w:type="dxa"/>
              <w:bottom w:w="15" w:type="dxa"/>
              <w:right w:w="15" w:type="dxa"/>
            </w:tcMar>
          </w:tcPr>
          <w:p w:rsidR="00550B92" w:rsidRDefault="000A41D4">
            <w:pPr>
              <w:rPr>
                <w:sz w:val="24"/>
                <w:szCs w:val="24"/>
              </w:rPr>
            </w:pPr>
            <w:r>
              <w:rPr>
                <w:rFonts w:ascii="Arial" w:hAnsi="Arial" w:cs="Arial"/>
              </w:rPr>
              <w:t>June 10, 2015</w:t>
            </w:r>
          </w:p>
        </w:tc>
      </w:tr>
    </w:tbl>
    <w:p w:rsidR="00550B92" w:rsidRDefault="00550B92">
      <w:pPr>
        <w:spacing w:line="240" w:lineRule="auto"/>
        <w:jc w:val="both"/>
        <w:rPr>
          <w:rFonts w:ascii="Arial" w:hAnsi="Arial" w:cs="Arial"/>
          <w:sz w:val="24"/>
        </w:rPr>
      </w:pPr>
      <w:bookmarkStart w:id="0" w:name="_GoBack"/>
      <w:bookmarkEnd w:id="0"/>
    </w:p>
    <w:sectPr w:rsidR="00550B92">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15F0"/>
    <w:multiLevelType w:val="multilevel"/>
    <w:tmpl w:val="400B15F0"/>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o"/>
      <w:lvlJc w:val="left"/>
      <w:pPr>
        <w:tabs>
          <w:tab w:val="left" w:pos="1080"/>
        </w:tabs>
        <w:ind w:left="1080" w:hanging="360"/>
      </w:pPr>
      <w:rPr>
        <w:rFonts w:ascii="Courier New" w:hAnsi="Courier New" w:hint="default"/>
        <w:sz w:val="20"/>
      </w:rPr>
    </w:lvl>
    <w:lvl w:ilvl="2" w:tentative="1">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72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ACA"/>
    <w:rsid w:val="00023426"/>
    <w:rsid w:val="000A41D4"/>
    <w:rsid w:val="000D7A63"/>
    <w:rsid w:val="001472B5"/>
    <w:rsid w:val="00152B96"/>
    <w:rsid w:val="001871C3"/>
    <w:rsid w:val="001B50E1"/>
    <w:rsid w:val="001E56CD"/>
    <w:rsid w:val="001F54E4"/>
    <w:rsid w:val="002059BF"/>
    <w:rsid w:val="00292DD0"/>
    <w:rsid w:val="00306A24"/>
    <w:rsid w:val="00334C61"/>
    <w:rsid w:val="003515BA"/>
    <w:rsid w:val="00374869"/>
    <w:rsid w:val="003F5988"/>
    <w:rsid w:val="003F7041"/>
    <w:rsid w:val="004768DE"/>
    <w:rsid w:val="00493928"/>
    <w:rsid w:val="004E7F88"/>
    <w:rsid w:val="00550B92"/>
    <w:rsid w:val="00552CF3"/>
    <w:rsid w:val="006111AD"/>
    <w:rsid w:val="006751C9"/>
    <w:rsid w:val="00695C7F"/>
    <w:rsid w:val="006A3BB2"/>
    <w:rsid w:val="006F7D0E"/>
    <w:rsid w:val="0070603C"/>
    <w:rsid w:val="00725D48"/>
    <w:rsid w:val="00747CE8"/>
    <w:rsid w:val="00791269"/>
    <w:rsid w:val="007B2128"/>
    <w:rsid w:val="007D2F4D"/>
    <w:rsid w:val="007E28E9"/>
    <w:rsid w:val="00833BA6"/>
    <w:rsid w:val="00865288"/>
    <w:rsid w:val="0087552D"/>
    <w:rsid w:val="00940ACA"/>
    <w:rsid w:val="009565A3"/>
    <w:rsid w:val="009959BF"/>
    <w:rsid w:val="009B2BD9"/>
    <w:rsid w:val="009C1CA6"/>
    <w:rsid w:val="009C6F03"/>
    <w:rsid w:val="009D742A"/>
    <w:rsid w:val="00AA1102"/>
    <w:rsid w:val="00AE6BF1"/>
    <w:rsid w:val="00B07A25"/>
    <w:rsid w:val="00B1463A"/>
    <w:rsid w:val="00B32864"/>
    <w:rsid w:val="00B91305"/>
    <w:rsid w:val="00BC13A3"/>
    <w:rsid w:val="00BD10D3"/>
    <w:rsid w:val="00BD178C"/>
    <w:rsid w:val="00BF4AE3"/>
    <w:rsid w:val="00C86657"/>
    <w:rsid w:val="00CA534B"/>
    <w:rsid w:val="00CF2D90"/>
    <w:rsid w:val="00D81295"/>
    <w:rsid w:val="00DE30EB"/>
    <w:rsid w:val="00E02AFC"/>
    <w:rsid w:val="00E16668"/>
    <w:rsid w:val="00E32BE9"/>
    <w:rsid w:val="00E87798"/>
    <w:rsid w:val="00ED5F2F"/>
    <w:rsid w:val="00F16B35"/>
    <w:rsid w:val="00F446E4"/>
    <w:rsid w:val="00FC1147"/>
    <w:rsid w:val="00FF6BE0"/>
    <w:rsid w:val="087374C8"/>
    <w:rsid w:val="0E3F056D"/>
    <w:rsid w:val="71EE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semiHidden="0" w:uiPriority="35" w:qFormat="1"/>
    <w:lsdException w:name="annotation reference"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Char"/>
    <w:uiPriority w:val="9"/>
    <w:qFormat/>
    <w:pPr>
      <w:keepNext/>
      <w:keepLines/>
      <w:spacing w:before="480"/>
      <w:outlineLvl w:val="0"/>
    </w:pPr>
    <w:rPr>
      <w:rFonts w:ascii="Cambria" w:hAnsi="Cambria"/>
      <w:b/>
      <w:bCs/>
      <w:color w:val="365F90"/>
      <w:sz w:val="28"/>
      <w:szCs w:val="28"/>
    </w:rPr>
  </w:style>
  <w:style w:type="paragraph" w:styleId="2">
    <w:name w:val="heading 2"/>
    <w:basedOn w:val="a"/>
    <w:next w:val="a"/>
    <w:link w:val="2Char"/>
    <w:uiPriority w:val="9"/>
    <w:unhideWhenUsed/>
    <w:qFormat/>
    <w:pPr>
      <w:keepNext/>
      <w:keepLines/>
      <w:spacing w:before="200"/>
      <w:outlineLvl w:val="1"/>
    </w:pPr>
    <w:rPr>
      <w:rFonts w:ascii="Cambria" w:hAnsi="Cambria"/>
      <w:b/>
      <w:bCs/>
      <w:color w:val="4F81BD"/>
      <w:sz w:val="26"/>
      <w:szCs w:val="26"/>
    </w:rPr>
  </w:style>
  <w:style w:type="paragraph" w:styleId="3">
    <w:name w:val="heading 3"/>
    <w:basedOn w:val="a"/>
    <w:next w:val="a"/>
    <w:link w:val="3Char"/>
    <w:uiPriority w:val="9"/>
    <w:unhideWhenUsed/>
    <w:qFormat/>
    <w:pPr>
      <w:keepNext/>
      <w:keepLines/>
      <w:spacing w:before="200"/>
      <w:outlineLvl w:val="2"/>
    </w:pPr>
    <w:rPr>
      <w:rFonts w:ascii="Cambria" w:hAnsi="Cambria"/>
      <w:b/>
      <w:bCs/>
      <w:color w:val="4F81BD"/>
    </w:rPr>
  </w:style>
  <w:style w:type="paragraph" w:styleId="4">
    <w:name w:val="heading 4"/>
    <w:basedOn w:val="a"/>
    <w:next w:val="a"/>
    <w:link w:val="4Char"/>
    <w:uiPriority w:val="9"/>
    <w:unhideWhenUsed/>
    <w:qFormat/>
    <w:pPr>
      <w:keepNext/>
      <w:keepLines/>
      <w:spacing w:before="200"/>
      <w:outlineLvl w:val="3"/>
    </w:pPr>
    <w:rPr>
      <w:rFonts w:ascii="Cambria" w:hAnsi="Cambria"/>
      <w:b/>
      <w:bCs/>
      <w:i/>
      <w:iCs/>
      <w:color w:val="4F81BD"/>
    </w:rPr>
  </w:style>
  <w:style w:type="paragraph" w:styleId="5">
    <w:name w:val="heading 5"/>
    <w:basedOn w:val="a"/>
    <w:next w:val="a"/>
    <w:link w:val="5Char"/>
    <w:uiPriority w:val="9"/>
    <w:unhideWhenUsed/>
    <w:qFormat/>
    <w:pPr>
      <w:keepNext/>
      <w:keepLines/>
      <w:spacing w:before="200"/>
      <w:outlineLvl w:val="4"/>
    </w:pPr>
    <w:rPr>
      <w:rFonts w:ascii="Cambria" w:hAnsi="Cambria"/>
      <w:color w:val="233E5F"/>
    </w:rPr>
  </w:style>
  <w:style w:type="paragraph" w:styleId="6">
    <w:name w:val="heading 6"/>
    <w:basedOn w:val="a"/>
    <w:next w:val="a"/>
    <w:link w:val="6Char"/>
    <w:uiPriority w:val="9"/>
    <w:unhideWhenUsed/>
    <w:qFormat/>
    <w:pPr>
      <w:keepNext/>
      <w:keepLines/>
      <w:spacing w:before="200"/>
      <w:outlineLvl w:val="5"/>
    </w:pPr>
    <w:rPr>
      <w:rFonts w:ascii="Cambria" w:hAnsi="Cambria"/>
      <w:i/>
      <w:iCs/>
      <w:color w:val="233E5F"/>
    </w:rPr>
  </w:style>
  <w:style w:type="paragraph" w:styleId="7">
    <w:name w:val="heading 7"/>
    <w:basedOn w:val="a"/>
    <w:next w:val="a"/>
    <w:link w:val="7Char"/>
    <w:uiPriority w:val="9"/>
    <w:unhideWhenUsed/>
    <w:qFormat/>
    <w:pPr>
      <w:keepNext/>
      <w:keepLines/>
      <w:spacing w:before="200"/>
      <w:outlineLvl w:val="6"/>
    </w:pPr>
    <w:rPr>
      <w:rFonts w:ascii="Cambria" w:hAnsi="Cambria"/>
      <w:i/>
      <w:iCs/>
      <w:color w:val="3F3F3F"/>
    </w:rPr>
  </w:style>
  <w:style w:type="paragraph" w:styleId="8">
    <w:name w:val="heading 8"/>
    <w:basedOn w:val="a"/>
    <w:next w:val="a"/>
    <w:link w:val="8Char"/>
    <w:uiPriority w:val="9"/>
    <w:unhideWhenUsed/>
    <w:qFormat/>
    <w:pPr>
      <w:keepNext/>
      <w:keepLines/>
      <w:spacing w:before="200"/>
      <w:outlineLvl w:val="7"/>
    </w:pPr>
    <w:rPr>
      <w:rFonts w:ascii="Cambria" w:hAnsi="Cambria"/>
      <w:color w:val="3F3F3F"/>
      <w:sz w:val="20"/>
      <w:szCs w:val="20"/>
    </w:rPr>
  </w:style>
  <w:style w:type="paragraph" w:styleId="9">
    <w:name w:val="heading 9"/>
    <w:basedOn w:val="a"/>
    <w:next w:val="a"/>
    <w:link w:val="9Char"/>
    <w:uiPriority w:val="9"/>
    <w:unhideWhenUsed/>
    <w:qFormat/>
    <w:pPr>
      <w:keepNext/>
      <w:keepLines/>
      <w:spacing w:before="20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spacing w:line="240" w:lineRule="auto"/>
    </w:pPr>
    <w:rPr>
      <w:sz w:val="20"/>
      <w:szCs w:val="20"/>
    </w:rPr>
  </w:style>
  <w:style w:type="paragraph" w:styleId="a5">
    <w:name w:val="caption"/>
    <w:basedOn w:val="a"/>
    <w:uiPriority w:val="35"/>
    <w:unhideWhenUsed/>
    <w:qFormat/>
    <w:pPr>
      <w:spacing w:line="240" w:lineRule="auto"/>
    </w:pPr>
    <w:rPr>
      <w:rFonts w:cs="Tahoma"/>
      <w:b/>
      <w:bCs/>
      <w:color w:val="4F81BD"/>
      <w:sz w:val="18"/>
      <w:szCs w:val="18"/>
    </w:rPr>
  </w:style>
  <w:style w:type="paragraph" w:styleId="a6">
    <w:name w:val="Balloon Text"/>
    <w:basedOn w:val="a"/>
    <w:link w:val="Char1"/>
    <w:uiPriority w:val="99"/>
    <w:unhideWhenUsed/>
    <w:pPr>
      <w:spacing w:line="240" w:lineRule="auto"/>
    </w:pPr>
    <w:rPr>
      <w:rFonts w:ascii="Tahoma" w:hAnsi="Tahoma" w:cs="Tahoma"/>
      <w:sz w:val="16"/>
      <w:szCs w:val="16"/>
    </w:rPr>
  </w:style>
  <w:style w:type="paragraph" w:styleId="a7">
    <w:name w:val="footer"/>
    <w:basedOn w:val="a"/>
    <w:link w:val="Char2"/>
    <w:uiPriority w:val="99"/>
    <w:unhideWhenUsed/>
    <w:pPr>
      <w:tabs>
        <w:tab w:val="center" w:pos="4153"/>
        <w:tab w:val="right" w:pos="8306"/>
      </w:tabs>
      <w:spacing w:line="240" w:lineRule="auto"/>
    </w:pPr>
  </w:style>
  <w:style w:type="paragraph" w:styleId="a8">
    <w:name w:val="header"/>
    <w:basedOn w:val="a"/>
    <w:link w:val="Char3"/>
    <w:uiPriority w:val="99"/>
    <w:unhideWhenUsed/>
    <w:pPr>
      <w:tabs>
        <w:tab w:val="center" w:pos="4153"/>
        <w:tab w:val="right" w:pos="8306"/>
      </w:tabs>
      <w:spacing w:line="240" w:lineRule="auto"/>
    </w:pPr>
  </w:style>
  <w:style w:type="paragraph" w:styleId="a9">
    <w:name w:val="Subtitle"/>
    <w:basedOn w:val="a"/>
    <w:next w:val="a"/>
    <w:link w:val="Char4"/>
    <w:uiPriority w:val="11"/>
    <w:qFormat/>
    <w:rPr>
      <w:rFonts w:ascii="Cambria" w:hAnsi="Cambria"/>
      <w:i/>
      <w:iCs/>
      <w:color w:val="4F81BD"/>
      <w:spacing w:val="15"/>
      <w:sz w:val="24"/>
      <w:szCs w:val="24"/>
    </w:r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zh-CN"/>
    </w:rPr>
  </w:style>
  <w:style w:type="paragraph" w:styleId="ab">
    <w:name w:val="Title"/>
    <w:basedOn w:val="a"/>
    <w:next w:val="a"/>
    <w:link w:val="Char5"/>
    <w:uiPriority w:val="10"/>
    <w:qFormat/>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c">
    <w:name w:val="Strong"/>
    <w:uiPriority w:val="22"/>
    <w:qFormat/>
    <w:rPr>
      <w:b/>
      <w:bCs/>
    </w:rPr>
  </w:style>
  <w:style w:type="character" w:styleId="ad">
    <w:name w:val="Emphasis"/>
    <w:uiPriority w:val="20"/>
    <w:qFormat/>
    <w:rPr>
      <w:i/>
      <w:iCs/>
    </w:rPr>
  </w:style>
  <w:style w:type="character" w:styleId="ae">
    <w:name w:val="Hyperlink"/>
    <w:uiPriority w:val="99"/>
    <w:unhideWhenUsed/>
    <w:rPr>
      <w:color w:val="0000FF"/>
      <w:u w:val="single"/>
    </w:rPr>
  </w:style>
  <w:style w:type="character" w:styleId="af">
    <w:name w:val="annotation reference"/>
    <w:uiPriority w:val="99"/>
    <w:unhideWhenUsed/>
    <w:rPr>
      <w:sz w:val="16"/>
      <w:szCs w:val="16"/>
    </w:rPr>
  </w:style>
  <w:style w:type="paragraph" w:customStyle="1" w:styleId="10">
    <w:name w:val="列出段落1"/>
    <w:basedOn w:val="a"/>
    <w:uiPriority w:val="34"/>
    <w:qFormat/>
    <w:pPr>
      <w:ind w:left="720"/>
      <w:contextualSpacing/>
    </w:pPr>
  </w:style>
  <w:style w:type="paragraph" w:customStyle="1" w:styleId="11">
    <w:name w:val="无间隔1"/>
    <w:basedOn w:val="a"/>
    <w:uiPriority w:val="1"/>
    <w:qFormat/>
    <w:pPr>
      <w:spacing w:line="240" w:lineRule="auto"/>
    </w:pPr>
  </w:style>
  <w:style w:type="paragraph" w:customStyle="1" w:styleId="12">
    <w:name w:val="引用1"/>
    <w:basedOn w:val="a"/>
    <w:next w:val="a"/>
    <w:link w:val="QuoteChar"/>
    <w:uiPriority w:val="29"/>
    <w:qFormat/>
    <w:rPr>
      <w:i/>
      <w:iCs/>
      <w:color w:val="000000"/>
    </w:rPr>
  </w:style>
  <w:style w:type="paragraph" w:customStyle="1" w:styleId="13">
    <w:name w:val="明显引用1"/>
    <w:basedOn w:val="a"/>
    <w:next w:val="a"/>
    <w:link w:val="IntenseQuoteChar"/>
    <w:uiPriority w:val="30"/>
    <w:qFormat/>
    <w:pPr>
      <w:pBdr>
        <w:bottom w:val="single" w:sz="4" w:space="4" w:color="4F81BD"/>
      </w:pBdr>
      <w:spacing w:before="200" w:after="280"/>
      <w:ind w:left="936" w:right="936"/>
    </w:pPr>
    <w:rPr>
      <w:b/>
      <w:bCs/>
      <w:i/>
      <w:iCs/>
      <w:color w:val="4F81BD"/>
    </w:rPr>
  </w:style>
  <w:style w:type="paragraph" w:customStyle="1" w:styleId="TOC1">
    <w:name w:val="TOC 标题1"/>
    <w:basedOn w:val="1"/>
    <w:next w:val="a"/>
    <w:uiPriority w:val="39"/>
    <w:unhideWhenUsed/>
    <w:qFormat/>
    <w:pPr>
      <w:outlineLvl w:val="9"/>
    </w:pPr>
  </w:style>
  <w:style w:type="character" w:customStyle="1" w:styleId="1Char">
    <w:name w:val="标题 1 Char"/>
    <w:link w:val="1"/>
    <w:uiPriority w:val="9"/>
    <w:rPr>
      <w:rFonts w:ascii="Cambria" w:eastAsia="宋体" w:hAnsi="Cambria"/>
      <w:b/>
      <w:bCs/>
      <w:color w:val="365F90"/>
      <w:sz w:val="28"/>
      <w:szCs w:val="28"/>
      <w:lang w:eastAsia="en-US"/>
    </w:rPr>
  </w:style>
  <w:style w:type="character" w:customStyle="1" w:styleId="3Char">
    <w:name w:val="标题 3 Char"/>
    <w:link w:val="3"/>
    <w:uiPriority w:val="9"/>
    <w:semiHidden/>
    <w:rPr>
      <w:rFonts w:ascii="Cambria" w:eastAsia="宋体" w:hAnsi="Cambria"/>
      <w:b/>
      <w:bCs/>
      <w:color w:val="4F81BD"/>
      <w:sz w:val="22"/>
      <w:szCs w:val="22"/>
      <w:lang w:eastAsia="en-US"/>
    </w:rPr>
  </w:style>
  <w:style w:type="character" w:customStyle="1" w:styleId="2Char">
    <w:name w:val="标题 2 Char"/>
    <w:link w:val="2"/>
    <w:uiPriority w:val="9"/>
    <w:rPr>
      <w:rFonts w:ascii="Cambria" w:eastAsia="宋体" w:hAnsi="Cambria"/>
      <w:b/>
      <w:bCs/>
      <w:color w:val="4F81BD"/>
      <w:sz w:val="26"/>
      <w:szCs w:val="26"/>
      <w:lang w:eastAsia="en-US"/>
    </w:rPr>
  </w:style>
  <w:style w:type="character" w:customStyle="1" w:styleId="4Char">
    <w:name w:val="标题 4 Char"/>
    <w:link w:val="4"/>
    <w:uiPriority w:val="9"/>
    <w:semiHidden/>
    <w:rPr>
      <w:rFonts w:ascii="Cambria" w:eastAsia="宋体" w:hAnsi="Cambria"/>
      <w:b/>
      <w:bCs/>
      <w:i/>
      <w:iCs/>
      <w:color w:val="4F81BD"/>
      <w:sz w:val="22"/>
      <w:szCs w:val="22"/>
      <w:lang w:eastAsia="en-US"/>
    </w:rPr>
  </w:style>
  <w:style w:type="character" w:customStyle="1" w:styleId="5Char">
    <w:name w:val="标题 5 Char"/>
    <w:link w:val="5"/>
    <w:uiPriority w:val="9"/>
    <w:semiHidden/>
    <w:rPr>
      <w:rFonts w:ascii="Cambria" w:eastAsia="宋体" w:hAnsi="Cambria"/>
      <w:color w:val="233E5F"/>
      <w:sz w:val="22"/>
      <w:szCs w:val="22"/>
      <w:lang w:eastAsia="en-US"/>
    </w:rPr>
  </w:style>
  <w:style w:type="character" w:customStyle="1" w:styleId="6Char">
    <w:name w:val="标题 6 Char"/>
    <w:link w:val="6"/>
    <w:uiPriority w:val="9"/>
    <w:semiHidden/>
    <w:rPr>
      <w:rFonts w:ascii="Cambria" w:eastAsia="宋体" w:hAnsi="Cambria"/>
      <w:i/>
      <w:iCs/>
      <w:color w:val="233E5F"/>
      <w:sz w:val="22"/>
      <w:szCs w:val="22"/>
      <w:lang w:eastAsia="en-US"/>
    </w:rPr>
  </w:style>
  <w:style w:type="character" w:customStyle="1" w:styleId="7Char">
    <w:name w:val="标题 7 Char"/>
    <w:link w:val="7"/>
    <w:uiPriority w:val="9"/>
    <w:semiHidden/>
    <w:rPr>
      <w:rFonts w:ascii="Cambria" w:eastAsia="宋体" w:hAnsi="Cambria"/>
      <w:i/>
      <w:iCs/>
      <w:color w:val="3F3F3F"/>
      <w:sz w:val="22"/>
      <w:szCs w:val="22"/>
      <w:lang w:eastAsia="en-US"/>
    </w:rPr>
  </w:style>
  <w:style w:type="character" w:customStyle="1" w:styleId="8Char">
    <w:name w:val="标题 8 Char"/>
    <w:link w:val="8"/>
    <w:uiPriority w:val="9"/>
    <w:semiHidden/>
    <w:rPr>
      <w:rFonts w:ascii="Cambria" w:eastAsia="宋体" w:hAnsi="Cambria"/>
      <w:color w:val="3F3F3F"/>
      <w:lang w:eastAsia="en-US"/>
    </w:rPr>
  </w:style>
  <w:style w:type="character" w:customStyle="1" w:styleId="9Char">
    <w:name w:val="标题 9 Char"/>
    <w:link w:val="9"/>
    <w:uiPriority w:val="9"/>
    <w:semiHidden/>
    <w:rPr>
      <w:rFonts w:ascii="Cambria" w:eastAsia="宋体" w:hAnsi="Cambria"/>
      <w:i/>
      <w:iCs/>
      <w:color w:val="3F3F3F"/>
      <w:lang w:eastAsia="en-US"/>
    </w:rPr>
  </w:style>
  <w:style w:type="character" w:customStyle="1" w:styleId="Char5">
    <w:name w:val="标题 Char"/>
    <w:link w:val="ab"/>
    <w:uiPriority w:val="10"/>
    <w:rPr>
      <w:rFonts w:ascii="Cambria" w:eastAsia="宋体" w:hAnsi="Cambria"/>
      <w:color w:val="16365C"/>
      <w:spacing w:val="5"/>
      <w:kern w:val="28"/>
      <w:sz w:val="52"/>
      <w:szCs w:val="52"/>
      <w:lang w:eastAsia="en-US"/>
    </w:rPr>
  </w:style>
  <w:style w:type="character" w:customStyle="1" w:styleId="Char4">
    <w:name w:val="副标题 Char"/>
    <w:link w:val="a9"/>
    <w:uiPriority w:val="11"/>
    <w:rPr>
      <w:rFonts w:ascii="Cambria" w:eastAsia="宋体" w:hAnsi="Cambria"/>
      <w:i/>
      <w:iCs/>
      <w:color w:val="4F81BD"/>
      <w:spacing w:val="15"/>
      <w:sz w:val="24"/>
      <w:szCs w:val="24"/>
      <w:lang w:eastAsia="en-US"/>
    </w:rPr>
  </w:style>
  <w:style w:type="character" w:customStyle="1" w:styleId="QuoteChar">
    <w:name w:val="Quote Char"/>
    <w:link w:val="12"/>
    <w:uiPriority w:val="29"/>
    <w:rPr>
      <w:i/>
      <w:iCs/>
      <w:color w:val="000000"/>
      <w:sz w:val="22"/>
      <w:szCs w:val="22"/>
      <w:lang w:eastAsia="en-US"/>
    </w:rPr>
  </w:style>
  <w:style w:type="character" w:customStyle="1" w:styleId="IntenseQuoteChar">
    <w:name w:val="Intense Quote Char"/>
    <w:link w:val="13"/>
    <w:uiPriority w:val="30"/>
    <w:rPr>
      <w:b/>
      <w:bCs/>
      <w:i/>
      <w:iCs/>
      <w:color w:val="4F81BD"/>
      <w:sz w:val="22"/>
      <w:szCs w:val="22"/>
      <w:lang w:eastAsia="en-US"/>
    </w:rPr>
  </w:style>
  <w:style w:type="character" w:customStyle="1" w:styleId="14">
    <w:name w:val="不明显强调1"/>
    <w:uiPriority w:val="19"/>
    <w:qFormat/>
    <w:rPr>
      <w:i/>
      <w:iCs/>
      <w:color w:val="7F7F7F"/>
    </w:rPr>
  </w:style>
  <w:style w:type="character" w:customStyle="1" w:styleId="15">
    <w:name w:val="明显强调1"/>
    <w:uiPriority w:val="21"/>
    <w:qFormat/>
    <w:rPr>
      <w:b/>
      <w:bCs/>
      <w:i/>
      <w:iCs/>
      <w:color w:val="4F81BD"/>
    </w:rPr>
  </w:style>
  <w:style w:type="character" w:customStyle="1" w:styleId="16">
    <w:name w:val="不明显参考1"/>
    <w:uiPriority w:val="31"/>
    <w:qFormat/>
    <w:rPr>
      <w:smallCaps/>
      <w:color w:val="C0504D"/>
      <w:u w:val="single"/>
    </w:rPr>
  </w:style>
  <w:style w:type="character" w:customStyle="1" w:styleId="17">
    <w:name w:val="明显参考1"/>
    <w:uiPriority w:val="32"/>
    <w:qFormat/>
    <w:rPr>
      <w:b/>
      <w:bCs/>
      <w:smallCaps/>
      <w:color w:val="C0504D"/>
      <w:spacing w:val="5"/>
      <w:u w:val="single"/>
    </w:rPr>
  </w:style>
  <w:style w:type="character" w:customStyle="1" w:styleId="18">
    <w:name w:val="书籍标题1"/>
    <w:uiPriority w:val="33"/>
    <w:qFormat/>
    <w:rPr>
      <w:b/>
      <w:bCs/>
      <w:smallCaps/>
      <w:spacing w:val="5"/>
    </w:rPr>
  </w:style>
  <w:style w:type="character" w:customStyle="1" w:styleId="softemphasize">
    <w:name w:val="softemphasize"/>
    <w:rPr>
      <w:rFonts w:ascii="Arial" w:hAnsi="Arial" w:cs="Arial" w:hint="default"/>
      <w:color w:val="000066"/>
      <w:sz w:val="26"/>
      <w:szCs w:val="26"/>
    </w:rPr>
  </w:style>
  <w:style w:type="character" w:customStyle="1" w:styleId="Char3">
    <w:name w:val="页眉 Char"/>
    <w:link w:val="a8"/>
    <w:uiPriority w:val="99"/>
    <w:rPr>
      <w:sz w:val="22"/>
      <w:szCs w:val="22"/>
      <w:lang w:eastAsia="en-US"/>
    </w:rPr>
  </w:style>
  <w:style w:type="character" w:customStyle="1" w:styleId="Char2">
    <w:name w:val="页脚 Char"/>
    <w:link w:val="a7"/>
    <w:uiPriority w:val="99"/>
    <w:rPr>
      <w:sz w:val="22"/>
      <w:szCs w:val="22"/>
      <w:lang w:eastAsia="en-US"/>
    </w:rPr>
  </w:style>
  <w:style w:type="character" w:customStyle="1" w:styleId="Char0">
    <w:name w:val="批注文字 Char"/>
    <w:link w:val="a4"/>
    <w:uiPriority w:val="99"/>
    <w:semiHidden/>
    <w:rPr>
      <w:lang w:eastAsia="en-US"/>
    </w:rPr>
  </w:style>
  <w:style w:type="character" w:customStyle="1" w:styleId="Char">
    <w:name w:val="批注主题 Char"/>
    <w:link w:val="a3"/>
    <w:uiPriority w:val="99"/>
    <w:semiHidden/>
    <w:rPr>
      <w:b/>
      <w:bCs/>
      <w:lang w:eastAsia="en-US"/>
    </w:rPr>
  </w:style>
  <w:style w:type="character" w:customStyle="1" w:styleId="Char1">
    <w:name w:val="批注框文本 Char"/>
    <w:link w:val="a6"/>
    <w:uiPriority w:val="99"/>
    <w:semiHidden/>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dan@utu.fi" TargetMode="External"/><Relationship Id="rId3" Type="http://schemas.openxmlformats.org/officeDocument/2006/relationships/styles" Target="styles.xml"/><Relationship Id="rId7" Type="http://schemas.openxmlformats.org/officeDocument/2006/relationships/hyperlink" Target="http://www.cybermatics.org/SWC2015/ScalCom/ScalCom2015.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xiaofuyuan@swu.edu.cn" TargetMode="External"/><Relationship Id="rId4" Type="http://schemas.microsoft.com/office/2007/relationships/stylesWithEffects" Target="stylesWithEffects.xml"/><Relationship Id="rId9" Type="http://schemas.openxmlformats.org/officeDocument/2006/relationships/hyperlink" Target="mailto:hejie@ustb.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746</Words>
  <Characters>4258</Characters>
  <Application>Microsoft Office Word</Application>
  <DocSecurity>0</DocSecurity>
  <Lines>35</Lines>
  <Paragraphs>9</Paragraphs>
  <ScaleCrop>false</ScaleCrop>
  <Company>Worcester Polytechnic Institute</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Workshop Proposals</dc:title>
  <dc:creator>Liming Chen</dc:creator>
  <cp:lastModifiedBy>1</cp:lastModifiedBy>
  <cp:revision>3</cp:revision>
  <cp:lastPrinted>2015-03-24T01:31:00Z</cp:lastPrinted>
  <dcterms:created xsi:type="dcterms:W3CDTF">2014-12-09T07:54:00Z</dcterms:created>
  <dcterms:modified xsi:type="dcterms:W3CDTF">2015-03-24T01:32:00Z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